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E" w:rsidRPr="00524AB9" w:rsidRDefault="00C368DE" w:rsidP="00C368DE">
      <w:pPr>
        <w:jc w:val="center"/>
        <w:rPr>
          <w:b/>
          <w:sz w:val="36"/>
        </w:rPr>
      </w:pPr>
      <w:r w:rsidRPr="00524AB9">
        <w:rPr>
          <w:b/>
          <w:noProof/>
          <w:sz w:val="36"/>
          <w:szCs w:val="36"/>
        </w:rPr>
        <w:drawing>
          <wp:inline distT="0" distB="0" distL="0" distR="0">
            <wp:extent cx="676910" cy="890905"/>
            <wp:effectExtent l="19050" t="0" r="8890" b="0"/>
            <wp:docPr id="9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DE" w:rsidRPr="00524AB9" w:rsidRDefault="00C368DE" w:rsidP="00C368DE">
      <w:pPr>
        <w:jc w:val="center"/>
        <w:rPr>
          <w:sz w:val="28"/>
          <w:szCs w:val="28"/>
        </w:rPr>
      </w:pPr>
    </w:p>
    <w:p w:rsidR="00C368DE" w:rsidRPr="00524AB9" w:rsidRDefault="00C368DE" w:rsidP="00C368DE">
      <w:pPr>
        <w:jc w:val="center"/>
        <w:outlineLvl w:val="0"/>
        <w:rPr>
          <w:b/>
          <w:sz w:val="28"/>
          <w:szCs w:val="28"/>
        </w:rPr>
      </w:pPr>
      <w:r w:rsidRPr="00524AB9">
        <w:rPr>
          <w:b/>
          <w:sz w:val="28"/>
          <w:szCs w:val="28"/>
        </w:rPr>
        <w:t>КРАСНОЯРСКИЙ КРАЙ</w:t>
      </w:r>
    </w:p>
    <w:p w:rsidR="00C368DE" w:rsidRPr="00524AB9" w:rsidRDefault="00C368DE" w:rsidP="00C368DE">
      <w:pPr>
        <w:jc w:val="center"/>
        <w:outlineLvl w:val="0"/>
        <w:rPr>
          <w:b/>
          <w:sz w:val="28"/>
          <w:szCs w:val="28"/>
        </w:rPr>
      </w:pPr>
      <w:r w:rsidRPr="00524AB9">
        <w:rPr>
          <w:b/>
          <w:sz w:val="28"/>
          <w:szCs w:val="28"/>
        </w:rPr>
        <w:t>ЭВЕНКИЙСКИЙ МУНИЦИПАЛЬНЫЙ РАЙОН</w:t>
      </w:r>
    </w:p>
    <w:p w:rsidR="00C368DE" w:rsidRPr="00524AB9" w:rsidRDefault="00C368DE" w:rsidP="00C368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ЧИРИНДИН</w:t>
      </w:r>
      <w:r w:rsidRPr="00524AB9">
        <w:rPr>
          <w:b/>
          <w:sz w:val="28"/>
          <w:szCs w:val="28"/>
        </w:rPr>
        <w:t>СКИЙЙ</w:t>
      </w:r>
    </w:p>
    <w:p w:rsidR="00C368DE" w:rsidRPr="00524AB9" w:rsidRDefault="00C368DE" w:rsidP="00C368DE">
      <w:pPr>
        <w:jc w:val="center"/>
        <w:outlineLvl w:val="0"/>
        <w:rPr>
          <w:b/>
          <w:sz w:val="28"/>
          <w:szCs w:val="28"/>
        </w:rPr>
      </w:pPr>
      <w:r w:rsidRPr="00524AB9">
        <w:rPr>
          <w:b/>
          <w:sz w:val="28"/>
          <w:szCs w:val="28"/>
        </w:rPr>
        <w:t>ПОСЕЛКОВЫЙ СОВЕТ ДЕПУТАТОВ</w:t>
      </w:r>
    </w:p>
    <w:p w:rsidR="00C368DE" w:rsidRPr="00524AB9" w:rsidRDefault="00C368DE" w:rsidP="00C368DE">
      <w:pPr>
        <w:jc w:val="center"/>
        <w:rPr>
          <w:bCs/>
          <w:sz w:val="28"/>
          <w:szCs w:val="28"/>
        </w:rPr>
      </w:pPr>
    </w:p>
    <w:p w:rsidR="00C368DE" w:rsidRPr="00524AB9" w:rsidRDefault="00C368DE" w:rsidP="00C368DE">
      <w:pPr>
        <w:jc w:val="center"/>
        <w:outlineLvl w:val="0"/>
        <w:rPr>
          <w:b/>
          <w:bCs/>
          <w:sz w:val="28"/>
          <w:szCs w:val="28"/>
        </w:rPr>
      </w:pPr>
      <w:r w:rsidRPr="00524AB9">
        <w:rPr>
          <w:b/>
          <w:bCs/>
          <w:sz w:val="28"/>
          <w:szCs w:val="28"/>
        </w:rPr>
        <w:t>РЕШЕНИЕ</w:t>
      </w:r>
    </w:p>
    <w:p w:rsidR="00C368DE" w:rsidRPr="00524AB9" w:rsidRDefault="00C368DE" w:rsidP="00C368DE">
      <w:pPr>
        <w:rPr>
          <w:b/>
          <w:bCs/>
          <w:sz w:val="28"/>
          <w:szCs w:val="28"/>
        </w:rPr>
      </w:pPr>
    </w:p>
    <w:p w:rsidR="00C368DE" w:rsidRPr="00524AB9" w:rsidRDefault="00155E3E" w:rsidP="00C368DE">
      <w:pPr>
        <w:outlineLvl w:val="0"/>
        <w:rPr>
          <w:b/>
          <w:bCs/>
        </w:rPr>
      </w:pPr>
      <w:r>
        <w:rPr>
          <w:b/>
          <w:bCs/>
        </w:rPr>
        <w:t>5</w:t>
      </w:r>
      <w:r w:rsidR="00CC2143">
        <w:rPr>
          <w:b/>
          <w:bCs/>
        </w:rPr>
        <w:t xml:space="preserve"> </w:t>
      </w:r>
      <w:r w:rsidR="00C368DE" w:rsidRPr="00524AB9">
        <w:rPr>
          <w:b/>
          <w:bCs/>
        </w:rPr>
        <w:t xml:space="preserve"> созыв</w:t>
      </w:r>
    </w:p>
    <w:p w:rsidR="00C368DE" w:rsidRPr="00524AB9" w:rsidRDefault="00CC2143" w:rsidP="00C368DE">
      <w:pPr>
        <w:outlineLvl w:val="0"/>
        <w:rPr>
          <w:b/>
          <w:bCs/>
        </w:rPr>
      </w:pPr>
      <w:r>
        <w:rPr>
          <w:b/>
          <w:bCs/>
        </w:rPr>
        <w:t xml:space="preserve"> </w:t>
      </w:r>
      <w:r w:rsidR="00155E3E">
        <w:rPr>
          <w:b/>
          <w:bCs/>
        </w:rPr>
        <w:t>23</w:t>
      </w:r>
      <w:r w:rsidR="00C368DE" w:rsidRPr="00524AB9">
        <w:rPr>
          <w:b/>
          <w:bCs/>
        </w:rPr>
        <w:t xml:space="preserve"> сессия</w:t>
      </w:r>
    </w:p>
    <w:p w:rsidR="00C368DE" w:rsidRPr="00524AB9" w:rsidRDefault="00C368DE" w:rsidP="00C368DE">
      <w:r w:rsidRPr="00524AB9">
        <w:rPr>
          <w:b/>
          <w:bCs/>
        </w:rPr>
        <w:t>«</w:t>
      </w:r>
      <w:r w:rsidR="00CC2143">
        <w:rPr>
          <w:b/>
          <w:bCs/>
        </w:rPr>
        <w:t xml:space="preserve"> </w:t>
      </w:r>
      <w:r w:rsidR="00155E3E">
        <w:rPr>
          <w:b/>
          <w:bCs/>
        </w:rPr>
        <w:t>25</w:t>
      </w:r>
      <w:r w:rsidR="00CC2143">
        <w:rPr>
          <w:b/>
          <w:bCs/>
        </w:rPr>
        <w:t xml:space="preserve"> </w:t>
      </w:r>
      <w:r w:rsidRPr="00524AB9">
        <w:rPr>
          <w:b/>
          <w:bCs/>
        </w:rPr>
        <w:t xml:space="preserve">»  </w:t>
      </w:r>
      <w:r w:rsidR="001959FE">
        <w:rPr>
          <w:b/>
          <w:bCs/>
        </w:rPr>
        <w:t>мая</w:t>
      </w:r>
      <w:r w:rsidRPr="00524AB9">
        <w:rPr>
          <w:b/>
          <w:bCs/>
        </w:rPr>
        <w:t xml:space="preserve">  202</w:t>
      </w:r>
      <w:r>
        <w:rPr>
          <w:b/>
          <w:bCs/>
        </w:rPr>
        <w:t>3</w:t>
      </w:r>
      <w:r w:rsidRPr="00524AB9">
        <w:rPr>
          <w:b/>
          <w:bCs/>
        </w:rPr>
        <w:t xml:space="preserve">  года                                  № </w:t>
      </w:r>
      <w:r w:rsidR="00CC2143">
        <w:rPr>
          <w:b/>
          <w:bCs/>
        </w:rPr>
        <w:t xml:space="preserve"> </w:t>
      </w:r>
      <w:r w:rsidR="00155E3E">
        <w:rPr>
          <w:b/>
          <w:bCs/>
        </w:rPr>
        <w:t>82</w:t>
      </w:r>
      <w:r w:rsidRPr="00524AB9">
        <w:rPr>
          <w:b/>
          <w:bCs/>
        </w:rPr>
        <w:t xml:space="preserve">                                      п. </w:t>
      </w:r>
      <w:r>
        <w:rPr>
          <w:b/>
          <w:bCs/>
        </w:rPr>
        <w:t>Чиринда</w:t>
      </w:r>
    </w:p>
    <w:p w:rsidR="00C368DE" w:rsidRPr="00524AB9" w:rsidRDefault="00C368DE" w:rsidP="00C368DE">
      <w:pPr>
        <w:rPr>
          <w:b/>
        </w:rPr>
      </w:pPr>
    </w:p>
    <w:p w:rsidR="00C368DE" w:rsidRPr="00524AB9" w:rsidRDefault="00C368DE" w:rsidP="00C368DE">
      <w:pPr>
        <w:keepNext/>
        <w:ind w:right="-1"/>
        <w:outlineLvl w:val="0"/>
        <w:rPr>
          <w:b/>
        </w:rPr>
      </w:pPr>
      <w:r w:rsidRPr="00524AB9">
        <w:rPr>
          <w:b/>
        </w:rPr>
        <w:t>О внесении изменений</w:t>
      </w:r>
    </w:p>
    <w:p w:rsidR="00C368DE" w:rsidRPr="00524AB9" w:rsidRDefault="00C368DE" w:rsidP="00C368DE">
      <w:pPr>
        <w:keepNext/>
        <w:ind w:right="-1"/>
        <w:outlineLvl w:val="0"/>
        <w:rPr>
          <w:b/>
        </w:rPr>
      </w:pPr>
      <w:r w:rsidRPr="00524AB9">
        <w:rPr>
          <w:b/>
        </w:rPr>
        <w:t xml:space="preserve">и дополнений в Устав поселка </w:t>
      </w:r>
      <w:r>
        <w:rPr>
          <w:b/>
        </w:rPr>
        <w:t>Чиринда</w:t>
      </w:r>
    </w:p>
    <w:p w:rsidR="00C368DE" w:rsidRPr="00524AB9" w:rsidRDefault="00C368DE" w:rsidP="00C368DE"/>
    <w:p w:rsidR="00C368DE" w:rsidRDefault="00C368DE" w:rsidP="00C368DE">
      <w:pPr>
        <w:ind w:firstLine="709"/>
        <w:jc w:val="both"/>
      </w:pPr>
      <w:r w:rsidRPr="00524AB9">
        <w:t xml:space="preserve">В целях приведения Устава поселка </w:t>
      </w:r>
      <w:r>
        <w:t>Чиринда</w:t>
      </w:r>
      <w:r w:rsidRPr="00524AB9"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>
        <w:t>Чиринда</w:t>
      </w:r>
      <w:r w:rsidRPr="00524AB9">
        <w:t xml:space="preserve">, </w:t>
      </w:r>
      <w:proofErr w:type="spellStart"/>
      <w:r>
        <w:t>Чириндин</w:t>
      </w:r>
      <w:r w:rsidRPr="00524AB9">
        <w:t>ский</w:t>
      </w:r>
      <w:proofErr w:type="spellEnd"/>
      <w:r w:rsidRPr="00524AB9">
        <w:t xml:space="preserve"> поселковый Совет депутатов </w:t>
      </w:r>
    </w:p>
    <w:p w:rsidR="00C368DE" w:rsidRDefault="00C368DE" w:rsidP="00C368DE">
      <w:pPr>
        <w:jc w:val="both"/>
      </w:pPr>
    </w:p>
    <w:p w:rsidR="00C368DE" w:rsidRDefault="00C368DE" w:rsidP="00C368DE">
      <w:pPr>
        <w:jc w:val="both"/>
        <w:rPr>
          <w:b/>
        </w:rPr>
      </w:pPr>
      <w:r w:rsidRPr="00F841B9">
        <w:rPr>
          <w:b/>
        </w:rPr>
        <w:t>РЕШИЛ:</w:t>
      </w:r>
    </w:p>
    <w:p w:rsidR="00C368DE" w:rsidRPr="00F841B9" w:rsidRDefault="00C368DE" w:rsidP="00C368DE">
      <w:pPr>
        <w:jc w:val="both"/>
        <w:rPr>
          <w:b/>
        </w:rPr>
      </w:pPr>
    </w:p>
    <w:p w:rsidR="00C368DE" w:rsidRPr="00F841B9" w:rsidRDefault="00C368DE" w:rsidP="00C368DE">
      <w:pPr>
        <w:jc w:val="both"/>
        <w:rPr>
          <w:color w:val="1A1A1A" w:themeColor="background1" w:themeShade="1A"/>
        </w:rPr>
      </w:pPr>
      <w:r w:rsidRPr="00F841B9">
        <w:rPr>
          <w:b/>
          <w:color w:val="1A1A1A" w:themeColor="background1" w:themeShade="1A"/>
        </w:rPr>
        <w:t>1.</w:t>
      </w:r>
      <w:r w:rsidRPr="00F841B9">
        <w:rPr>
          <w:color w:val="1A1A1A" w:themeColor="background1" w:themeShade="1A"/>
        </w:rPr>
        <w:t xml:space="preserve"> Внести в Устав поселка Чиринда Эвенкийского муниципального района Красноярского края (далее Устав) следующие изменения: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b/>
        </w:rPr>
      </w:pPr>
      <w:r w:rsidRPr="00267823">
        <w:rPr>
          <w:b/>
        </w:rPr>
        <w:t>1.1. абзац первый части 2 статьи 22.2 Устава изложить в следующей редакции: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 w:rsidRPr="00267823">
        <w:rPr>
          <w:color w:val="1A1A1A" w:themeColor="background1" w:themeShade="1A"/>
        </w:rPr>
        <w:t xml:space="preserve">«Староста назначается </w:t>
      </w:r>
      <w:proofErr w:type="spellStart"/>
      <w:r w:rsidRPr="00267823">
        <w:rPr>
          <w:color w:val="1A1A1A" w:themeColor="background1" w:themeShade="1A"/>
        </w:rPr>
        <w:t>Чириндинским</w:t>
      </w:r>
      <w:proofErr w:type="spellEnd"/>
      <w:r w:rsidRPr="00267823">
        <w:rPr>
          <w:color w:val="1A1A1A" w:themeColor="background1" w:themeShade="1A"/>
        </w:rPr>
        <w:t xml:space="preserve"> поселковым Советом депутатов. Староста назначается из числа граждан Российской Федерации, проживающих на территории поселка Чиринда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поселка Чиринда.»;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 w:rsidRPr="00267823">
        <w:rPr>
          <w:b/>
          <w:color w:val="1A1A1A" w:themeColor="background1" w:themeShade="1A"/>
        </w:rPr>
        <w:t>1.2.</w:t>
      </w:r>
      <w:r w:rsidRPr="00267823">
        <w:rPr>
          <w:color w:val="1A1A1A" w:themeColor="background1" w:themeShade="1A"/>
        </w:rPr>
        <w:t xml:space="preserve"> из части 3 статьи 22.2 Устава исключить абзац первый;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b/>
          <w:color w:val="1A1A1A" w:themeColor="background1" w:themeShade="1A"/>
        </w:rPr>
      </w:pPr>
      <w:r w:rsidRPr="00267823">
        <w:rPr>
          <w:b/>
          <w:color w:val="1A1A1A" w:themeColor="background1" w:themeShade="1A"/>
        </w:rPr>
        <w:t>1.3.  пункт 3 части 1 статьи 30 Устава изложить в следующей редакции:</w:t>
      </w:r>
    </w:p>
    <w:p w:rsidR="00C368DE" w:rsidRDefault="00C368DE" w:rsidP="00C368DE">
      <w:pPr>
        <w:autoSpaceDE w:val="0"/>
        <w:autoSpaceDN w:val="0"/>
        <w:adjustRightInd w:val="0"/>
        <w:jc w:val="both"/>
      </w:pPr>
      <w:r w:rsidRPr="00267823">
        <w:t>«3) отрешение от должности на основании правового акта высшего должностного лица Красноярского края в случаях и в порядке, установленных пунктом 13 статьи 25 Федерального закона от 21.12.2021 №414-ФЗ "Об общих принципах организации публичной власти в субъектах Российской Федерации"</w:t>
      </w:r>
      <w:proofErr w:type="gramStart"/>
      <w:r w:rsidRPr="00267823">
        <w:t>.»</w:t>
      </w:r>
      <w:proofErr w:type="gramEnd"/>
      <w:r w:rsidRPr="00267823">
        <w:t>;</w:t>
      </w:r>
    </w:p>
    <w:p w:rsidR="00C368DE" w:rsidRPr="009C5B4D" w:rsidRDefault="00C368DE" w:rsidP="00C368DE">
      <w:pPr>
        <w:autoSpaceDE w:val="0"/>
        <w:autoSpaceDN w:val="0"/>
        <w:adjustRightInd w:val="0"/>
        <w:jc w:val="both"/>
      </w:pPr>
      <w:r w:rsidRPr="009C5B4D">
        <w:rPr>
          <w:b/>
        </w:rPr>
        <w:t>1.4.</w:t>
      </w:r>
      <w:r>
        <w:t xml:space="preserve"> часть 5 </w:t>
      </w:r>
      <w:r w:rsidRPr="009C5B4D">
        <w:t>стать</w:t>
      </w:r>
      <w:r>
        <w:t>и</w:t>
      </w:r>
      <w:r w:rsidRPr="009C5B4D">
        <w:t xml:space="preserve"> 36 Устава дополнить </w:t>
      </w:r>
      <w:r w:rsidR="001B3EFE">
        <w:t>пунк</w:t>
      </w:r>
      <w:r>
        <w:t>том</w:t>
      </w:r>
      <w:r w:rsidRPr="009C5B4D">
        <w:t xml:space="preserve"> 5.3 следующего содержания:</w:t>
      </w:r>
    </w:p>
    <w:p w:rsidR="00C368DE" w:rsidRDefault="00C368DE" w:rsidP="00C368DE">
      <w:pPr>
        <w:autoSpaceDE w:val="0"/>
        <w:autoSpaceDN w:val="0"/>
        <w:adjustRightInd w:val="0"/>
        <w:jc w:val="both"/>
      </w:pPr>
      <w:r w:rsidRPr="009C5B4D">
        <w:t xml:space="preserve">«5.3. Полномочия депутата </w:t>
      </w:r>
      <w:proofErr w:type="spellStart"/>
      <w:r>
        <w:t>Чириндин</w:t>
      </w:r>
      <w:r w:rsidRPr="009C5B4D">
        <w:t>ского</w:t>
      </w:r>
      <w:proofErr w:type="spellEnd"/>
      <w:r w:rsidRPr="009C5B4D">
        <w:t xml:space="preserve"> поселкового Совета депутатов прекращаются досрочно решением </w:t>
      </w:r>
      <w:proofErr w:type="spellStart"/>
      <w:r>
        <w:t>Чириндинс</w:t>
      </w:r>
      <w:r w:rsidRPr="009C5B4D">
        <w:t>кого</w:t>
      </w:r>
      <w:proofErr w:type="spellEnd"/>
      <w:r w:rsidRPr="009C5B4D">
        <w:t xml:space="preserve"> поселкового Совета депутатов в случае отсутствия депутата без уважительных причин на всех заседаниях </w:t>
      </w:r>
      <w:proofErr w:type="spellStart"/>
      <w:r>
        <w:t>Чириндин</w:t>
      </w:r>
      <w:r w:rsidRPr="009C5B4D">
        <w:t>ского</w:t>
      </w:r>
      <w:proofErr w:type="spellEnd"/>
      <w:r w:rsidRPr="009C5B4D">
        <w:t xml:space="preserve"> поселкового Совета депутатов в течение шести месяцев подряд</w:t>
      </w:r>
      <w:proofErr w:type="gramStart"/>
      <w:r w:rsidRPr="009C5B4D">
        <w:t>.»;</w:t>
      </w:r>
      <w:proofErr w:type="gramEnd"/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>
        <w:rPr>
          <w:b/>
          <w:color w:val="1A1A1A" w:themeColor="background1" w:themeShade="1A"/>
        </w:rPr>
        <w:t>1.5</w:t>
      </w:r>
      <w:r w:rsidRPr="00267823">
        <w:rPr>
          <w:b/>
          <w:color w:val="1A1A1A" w:themeColor="background1" w:themeShade="1A"/>
        </w:rPr>
        <w:t>.</w:t>
      </w:r>
      <w:r w:rsidRPr="00267823">
        <w:rPr>
          <w:color w:val="1A1A1A" w:themeColor="background1" w:themeShade="1A"/>
        </w:rPr>
        <w:t xml:space="preserve"> в части 5 статьи 37 Устава заменить слова «прокурором Эвенкийского района» заменить словами «органами прокуратуры Российской Федерации»;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 w:rsidRPr="00267823">
        <w:rPr>
          <w:b/>
          <w:color w:val="1A1A1A" w:themeColor="background1" w:themeShade="1A"/>
        </w:rPr>
        <w:lastRenderedPageBreak/>
        <w:t>1.</w:t>
      </w:r>
      <w:r>
        <w:rPr>
          <w:b/>
          <w:color w:val="1A1A1A" w:themeColor="background1" w:themeShade="1A"/>
        </w:rPr>
        <w:t>6</w:t>
      </w:r>
      <w:r w:rsidRPr="00267823">
        <w:rPr>
          <w:b/>
          <w:color w:val="1A1A1A" w:themeColor="background1" w:themeShade="1A"/>
        </w:rPr>
        <w:t>.</w:t>
      </w:r>
      <w:r w:rsidRPr="00267823">
        <w:rPr>
          <w:color w:val="1A1A1A" w:themeColor="background1" w:themeShade="1A"/>
        </w:rPr>
        <w:t xml:space="preserve"> часть 1 статьи 41 дополнить абзацем вторым следующего содержания: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proofErr w:type="gramStart"/>
      <w:r w:rsidRPr="00267823">
        <w:rPr>
          <w:color w:val="1A1A1A" w:themeColor="background1" w:themeShade="1A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267823">
        <w:rPr>
          <w:color w:val="1A1A1A" w:themeColor="background1" w:themeShade="1A"/>
        </w:rPr>
        <w:t xml:space="preserve"> Об исполнении полученного предписания Администрации поселка Чиринда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proofErr w:type="spellStart"/>
      <w:r w:rsidRPr="00267823">
        <w:rPr>
          <w:color w:val="1A1A1A" w:themeColor="background1" w:themeShade="1A"/>
        </w:rPr>
        <w:t>Чириндинский</w:t>
      </w:r>
      <w:proofErr w:type="spellEnd"/>
      <w:r w:rsidRPr="00267823">
        <w:rPr>
          <w:color w:val="1A1A1A" w:themeColor="background1" w:themeShade="1A"/>
        </w:rPr>
        <w:t xml:space="preserve"> поселковый Совет депутатов – не позднее трех дней со дня принятия ими решения</w:t>
      </w:r>
      <w:proofErr w:type="gramStart"/>
      <w:r w:rsidRPr="00267823">
        <w:rPr>
          <w:color w:val="1A1A1A" w:themeColor="background1" w:themeShade="1A"/>
        </w:rPr>
        <w:t>.»;</w:t>
      </w:r>
      <w:proofErr w:type="gramEnd"/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 w:rsidRPr="00267823">
        <w:rPr>
          <w:b/>
          <w:color w:val="1A1A1A" w:themeColor="background1" w:themeShade="1A"/>
        </w:rPr>
        <w:t>1.</w:t>
      </w:r>
      <w:r>
        <w:rPr>
          <w:b/>
          <w:color w:val="1A1A1A" w:themeColor="background1" w:themeShade="1A"/>
        </w:rPr>
        <w:t>7</w:t>
      </w:r>
      <w:r w:rsidRPr="00267823">
        <w:rPr>
          <w:b/>
          <w:color w:val="1A1A1A" w:themeColor="background1" w:themeShade="1A"/>
        </w:rPr>
        <w:t>.</w:t>
      </w:r>
      <w:r w:rsidRPr="00267823">
        <w:rPr>
          <w:color w:val="1A1A1A" w:themeColor="background1" w:themeShade="1A"/>
        </w:rPr>
        <w:t xml:space="preserve"> в части 4 статьи 58 слово «Кассовое» заменить словом «Казначейское»;</w:t>
      </w:r>
    </w:p>
    <w:p w:rsidR="00C368DE" w:rsidRPr="00267823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>
        <w:rPr>
          <w:b/>
          <w:color w:val="1A1A1A" w:themeColor="background1" w:themeShade="1A"/>
        </w:rPr>
        <w:t>1.8</w:t>
      </w:r>
      <w:r w:rsidRPr="00267823">
        <w:rPr>
          <w:b/>
          <w:color w:val="1A1A1A" w:themeColor="background1" w:themeShade="1A"/>
        </w:rPr>
        <w:t>.</w:t>
      </w:r>
      <w:r w:rsidRPr="00267823">
        <w:rPr>
          <w:color w:val="1A1A1A" w:themeColor="background1" w:themeShade="1A"/>
        </w:rPr>
        <w:t xml:space="preserve"> часть 2 статьи 59 Устава после слов «бюджета, определяются» дополнить словами «Бюджетным Кодексом Российской Федерации и»;</w:t>
      </w:r>
    </w:p>
    <w:p w:rsidR="00C368DE" w:rsidRPr="00DF5F0A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 w:rsidRPr="00267823">
        <w:rPr>
          <w:b/>
          <w:color w:val="1A1A1A" w:themeColor="background1" w:themeShade="1A"/>
        </w:rPr>
        <w:t>1.</w:t>
      </w:r>
      <w:r>
        <w:rPr>
          <w:b/>
          <w:color w:val="1A1A1A" w:themeColor="background1" w:themeShade="1A"/>
        </w:rPr>
        <w:t>9</w:t>
      </w:r>
      <w:r w:rsidRPr="00267823">
        <w:rPr>
          <w:b/>
          <w:color w:val="1A1A1A" w:themeColor="background1" w:themeShade="1A"/>
        </w:rPr>
        <w:t>.</w:t>
      </w:r>
      <w:r w:rsidRPr="00267823">
        <w:rPr>
          <w:color w:val="1A1A1A" w:themeColor="background1" w:themeShade="1A"/>
        </w:rPr>
        <w:t xml:space="preserve"> часть 2 статьи 60 Устава после слов «устанавливается» дополнить словами «Бюджетным Кодексом Российской Федерации и».</w:t>
      </w:r>
    </w:p>
    <w:p w:rsidR="00C368DE" w:rsidRPr="009C5264" w:rsidRDefault="00C368DE" w:rsidP="00C368DE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</w:p>
    <w:p w:rsidR="00C368DE" w:rsidRPr="009C5264" w:rsidRDefault="00C368DE" w:rsidP="00C368DE">
      <w:pPr>
        <w:pStyle w:val="a6"/>
        <w:jc w:val="both"/>
        <w:rPr>
          <w:b/>
          <w:color w:val="1A1A1A" w:themeColor="background1" w:themeShade="1A"/>
          <w:sz w:val="24"/>
          <w:szCs w:val="24"/>
        </w:rPr>
      </w:pPr>
      <w:r w:rsidRPr="009C5264">
        <w:rPr>
          <w:b/>
          <w:color w:val="1A1A1A" w:themeColor="background1" w:themeShade="1A"/>
          <w:sz w:val="24"/>
          <w:szCs w:val="24"/>
        </w:rPr>
        <w:t>2. Главе поселка  Чиринда:</w:t>
      </w:r>
    </w:p>
    <w:p w:rsidR="00C368DE" w:rsidRPr="009C5264" w:rsidRDefault="00C368DE" w:rsidP="00C368DE">
      <w:pPr>
        <w:pStyle w:val="a6"/>
        <w:jc w:val="both"/>
        <w:rPr>
          <w:color w:val="1A1A1A" w:themeColor="background1" w:themeShade="1A"/>
          <w:sz w:val="24"/>
          <w:szCs w:val="24"/>
        </w:rPr>
      </w:pPr>
      <w:r w:rsidRPr="009C5264">
        <w:rPr>
          <w:color w:val="1A1A1A" w:themeColor="background1" w:themeShade="1A"/>
          <w:sz w:val="24"/>
          <w:szCs w:val="24"/>
        </w:rPr>
        <w:t>2.1. в течение 15 дней со дня принятия направить настоящее Решение на государственную регистрацию в Управлении Министерства юстиции РФ по Красноярскому краю;</w:t>
      </w:r>
    </w:p>
    <w:p w:rsidR="00C368DE" w:rsidRPr="009C5264" w:rsidRDefault="00C368DE" w:rsidP="00C368DE">
      <w:pPr>
        <w:pStyle w:val="a6"/>
        <w:jc w:val="both"/>
        <w:rPr>
          <w:color w:val="1A1A1A" w:themeColor="background1" w:themeShade="1A"/>
          <w:sz w:val="24"/>
          <w:szCs w:val="24"/>
        </w:rPr>
      </w:pPr>
      <w:r w:rsidRPr="009C5264">
        <w:rPr>
          <w:color w:val="1A1A1A" w:themeColor="background1" w:themeShade="1A"/>
          <w:sz w:val="24"/>
          <w:szCs w:val="24"/>
        </w:rPr>
        <w:t>2.2. после государственной регистрации обеспечить официальное опубликование настоящего Решения.</w:t>
      </w:r>
    </w:p>
    <w:p w:rsidR="00C368DE" w:rsidRPr="009C5264" w:rsidRDefault="00C368DE" w:rsidP="00C368DE">
      <w:pPr>
        <w:pStyle w:val="a6"/>
        <w:jc w:val="both"/>
        <w:rPr>
          <w:color w:val="1A1A1A" w:themeColor="background1" w:themeShade="1A"/>
          <w:sz w:val="24"/>
          <w:szCs w:val="24"/>
        </w:rPr>
      </w:pPr>
    </w:p>
    <w:p w:rsidR="00C368DE" w:rsidRPr="009C5264" w:rsidRDefault="00C368DE" w:rsidP="00C368DE">
      <w:pPr>
        <w:autoSpaceDE w:val="0"/>
        <w:autoSpaceDN w:val="0"/>
        <w:adjustRightInd w:val="0"/>
        <w:jc w:val="both"/>
      </w:pPr>
      <w:r w:rsidRPr="009C5264">
        <w:rPr>
          <w:color w:val="1A1A1A" w:themeColor="background1" w:themeShade="1A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</w:t>
      </w:r>
      <w:r>
        <w:rPr>
          <w:color w:val="1A1A1A" w:themeColor="background1" w:themeShade="1A"/>
        </w:rPr>
        <w:t>.</w:t>
      </w:r>
    </w:p>
    <w:p w:rsidR="00C368DE" w:rsidRPr="00524AB9" w:rsidRDefault="00C368DE" w:rsidP="00C368DE">
      <w:pPr>
        <w:autoSpaceDE w:val="0"/>
        <w:autoSpaceDN w:val="0"/>
        <w:adjustRightInd w:val="0"/>
        <w:ind w:firstLine="709"/>
        <w:jc w:val="both"/>
      </w:pPr>
    </w:p>
    <w:p w:rsidR="00C368DE" w:rsidRPr="00524AB9" w:rsidRDefault="00C368DE" w:rsidP="00C368DE">
      <w:pPr>
        <w:autoSpaceDE w:val="0"/>
        <w:autoSpaceDN w:val="0"/>
        <w:adjustRightInd w:val="0"/>
        <w:ind w:firstLine="709"/>
        <w:jc w:val="both"/>
      </w:pPr>
    </w:p>
    <w:p w:rsidR="00C368DE" w:rsidRPr="00524AB9" w:rsidRDefault="00C368DE" w:rsidP="00C368DE">
      <w:r w:rsidRPr="00524AB9">
        <w:t xml:space="preserve">Председатель </w:t>
      </w:r>
      <w:proofErr w:type="spellStart"/>
      <w:r>
        <w:t>Чириндин</w:t>
      </w:r>
      <w:r w:rsidRPr="00524AB9">
        <w:t>ского</w:t>
      </w:r>
      <w:proofErr w:type="spellEnd"/>
    </w:p>
    <w:p w:rsidR="00C368DE" w:rsidRPr="00524AB9" w:rsidRDefault="00C368DE" w:rsidP="00C368DE">
      <w:r w:rsidRPr="00524AB9">
        <w:t>поселкового Совета депутатов</w:t>
      </w:r>
    </w:p>
    <w:p w:rsidR="00C368DE" w:rsidRDefault="00C368DE" w:rsidP="00C368DE">
      <w:r w:rsidRPr="00524AB9">
        <w:t xml:space="preserve">Глава поселка </w:t>
      </w:r>
      <w:r>
        <w:t>Чиринда</w:t>
      </w:r>
      <w:r w:rsidRPr="00524AB9">
        <w:t xml:space="preserve">                                                                                      </w:t>
      </w:r>
      <w:r>
        <w:t>М.А. Демьянова</w:t>
      </w: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  <w:kern w:val="2"/>
        </w:rPr>
      </w:pPr>
    </w:p>
    <w:p w:rsidR="00C368DE" w:rsidRDefault="00C368DE" w:rsidP="00C368DE">
      <w:pPr>
        <w:keepLines/>
        <w:tabs>
          <w:tab w:val="right" w:pos="9355"/>
        </w:tabs>
        <w:rPr>
          <w:b/>
        </w:rPr>
      </w:pPr>
    </w:p>
    <w:p w:rsidR="00816700" w:rsidRDefault="00816700"/>
    <w:sectPr w:rsidR="00816700" w:rsidSect="0095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C24"/>
    <w:rsid w:val="00002CCD"/>
    <w:rsid w:val="0003117F"/>
    <w:rsid w:val="00045F8B"/>
    <w:rsid w:val="000469C9"/>
    <w:rsid w:val="000554B4"/>
    <w:rsid w:val="000600D5"/>
    <w:rsid w:val="00062A5B"/>
    <w:rsid w:val="00072E31"/>
    <w:rsid w:val="000A59B8"/>
    <w:rsid w:val="000C15FC"/>
    <w:rsid w:val="00112CA3"/>
    <w:rsid w:val="00155E3E"/>
    <w:rsid w:val="00181F3A"/>
    <w:rsid w:val="0018466C"/>
    <w:rsid w:val="00185B29"/>
    <w:rsid w:val="001927FE"/>
    <w:rsid w:val="001959FE"/>
    <w:rsid w:val="001A6973"/>
    <w:rsid w:val="001B3EFE"/>
    <w:rsid w:val="001D627F"/>
    <w:rsid w:val="00217768"/>
    <w:rsid w:val="00285628"/>
    <w:rsid w:val="002B4753"/>
    <w:rsid w:val="0031443F"/>
    <w:rsid w:val="0033743E"/>
    <w:rsid w:val="0034116A"/>
    <w:rsid w:val="00397E5E"/>
    <w:rsid w:val="003E3925"/>
    <w:rsid w:val="0041577F"/>
    <w:rsid w:val="00420D8A"/>
    <w:rsid w:val="004536DB"/>
    <w:rsid w:val="00486D30"/>
    <w:rsid w:val="004B5BC5"/>
    <w:rsid w:val="005070CC"/>
    <w:rsid w:val="00514C97"/>
    <w:rsid w:val="00572329"/>
    <w:rsid w:val="00611B78"/>
    <w:rsid w:val="00643BE5"/>
    <w:rsid w:val="00682D8D"/>
    <w:rsid w:val="006A035E"/>
    <w:rsid w:val="006A48D9"/>
    <w:rsid w:val="006B478E"/>
    <w:rsid w:val="006C66C7"/>
    <w:rsid w:val="00705160"/>
    <w:rsid w:val="00776151"/>
    <w:rsid w:val="0078139B"/>
    <w:rsid w:val="007C4C24"/>
    <w:rsid w:val="00816700"/>
    <w:rsid w:val="00876613"/>
    <w:rsid w:val="00882483"/>
    <w:rsid w:val="008C7EB4"/>
    <w:rsid w:val="008E0E15"/>
    <w:rsid w:val="00920A28"/>
    <w:rsid w:val="00943278"/>
    <w:rsid w:val="009445D1"/>
    <w:rsid w:val="0095771C"/>
    <w:rsid w:val="00965493"/>
    <w:rsid w:val="00965AB6"/>
    <w:rsid w:val="009B109F"/>
    <w:rsid w:val="009B2E00"/>
    <w:rsid w:val="009B3C19"/>
    <w:rsid w:val="00A04343"/>
    <w:rsid w:val="00A44530"/>
    <w:rsid w:val="00A46FE0"/>
    <w:rsid w:val="00A60479"/>
    <w:rsid w:val="00A731D2"/>
    <w:rsid w:val="00AB5B5D"/>
    <w:rsid w:val="00AD1D9A"/>
    <w:rsid w:val="00B40F2D"/>
    <w:rsid w:val="00B42B7B"/>
    <w:rsid w:val="00B42CFB"/>
    <w:rsid w:val="00B43902"/>
    <w:rsid w:val="00B561AE"/>
    <w:rsid w:val="00B73811"/>
    <w:rsid w:val="00BE5E7F"/>
    <w:rsid w:val="00BF4DD7"/>
    <w:rsid w:val="00C368DE"/>
    <w:rsid w:val="00C54261"/>
    <w:rsid w:val="00CA0A00"/>
    <w:rsid w:val="00CA6C51"/>
    <w:rsid w:val="00CC2143"/>
    <w:rsid w:val="00D33500"/>
    <w:rsid w:val="00D43AB9"/>
    <w:rsid w:val="00D544C8"/>
    <w:rsid w:val="00D71894"/>
    <w:rsid w:val="00D9731C"/>
    <w:rsid w:val="00DF0F3A"/>
    <w:rsid w:val="00E61ADB"/>
    <w:rsid w:val="00E74CE3"/>
    <w:rsid w:val="00E85D5C"/>
    <w:rsid w:val="00E911A8"/>
    <w:rsid w:val="00EA4B26"/>
    <w:rsid w:val="00F0481C"/>
    <w:rsid w:val="00F048DF"/>
    <w:rsid w:val="00F218AF"/>
    <w:rsid w:val="00F30818"/>
    <w:rsid w:val="00F7479A"/>
    <w:rsid w:val="00F81011"/>
    <w:rsid w:val="00F905BE"/>
    <w:rsid w:val="00FA162A"/>
    <w:rsid w:val="00FC1355"/>
    <w:rsid w:val="00FD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C2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C2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A4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368D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368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7670-2F5C-4870-85FB-28591587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2019-05-22T04:45:00Z</dcterms:created>
  <dcterms:modified xsi:type="dcterms:W3CDTF">2023-05-26T08:40:00Z</dcterms:modified>
</cp:coreProperties>
</file>